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7B22" w14:textId="58DB8D6E" w:rsidR="00970F58" w:rsidRDefault="00970F58"/>
    <w:p w14:paraId="75529737" w14:textId="7C00B253" w:rsidR="006B4985" w:rsidRDefault="006B4985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5939130F" w14:textId="7D9D0C93" w:rsidR="006B4985" w:rsidRDefault="006B4985" w:rsidP="009B46D4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</w:p>
    <w:p w14:paraId="0CF85359" w14:textId="2DA23F32" w:rsidR="006B4985" w:rsidRDefault="006B4985" w:rsidP="009B46D4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</w:p>
    <w:p w14:paraId="445F2E0A" w14:textId="12761D69" w:rsidR="006B4985" w:rsidRDefault="006B4985" w:rsidP="009B46D4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</w:p>
    <w:p w14:paraId="759F1FE3" w14:textId="77777777" w:rsidR="00694611" w:rsidRDefault="00694611" w:rsidP="006B4985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</w:p>
    <w:p w14:paraId="5EC71717" w14:textId="40F44245" w:rsidR="006B4985" w:rsidRDefault="006B4985" w:rsidP="006B4985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  <w:r w:rsidRPr="006B4985">
        <w:rPr>
          <w:b/>
          <w:bCs/>
          <w:sz w:val="18"/>
          <w:szCs w:val="18"/>
        </w:rPr>
        <w:t>ANEXO III: Modelo de aceptación de la ayuda</w:t>
      </w:r>
    </w:p>
    <w:p w14:paraId="524B771A" w14:textId="34250FB7" w:rsidR="006B4985" w:rsidRDefault="006B4985" w:rsidP="006B4985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</w:p>
    <w:p w14:paraId="0CD8AF35" w14:textId="6FC641EB" w:rsidR="006B4985" w:rsidRDefault="006B4985" w:rsidP="006B4985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</w:p>
    <w:p w14:paraId="23DBC105" w14:textId="74974AF6" w:rsidR="006B4985" w:rsidRDefault="006B4985" w:rsidP="006B4985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</w:p>
    <w:p w14:paraId="6B23B72D" w14:textId="77777777" w:rsidR="00694611" w:rsidRDefault="00694611" w:rsidP="006B4985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</w:p>
    <w:p w14:paraId="15F0B932" w14:textId="77777777" w:rsidR="006B4985" w:rsidRDefault="006B4985" w:rsidP="006B4985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</w:p>
    <w:p w14:paraId="5447C592" w14:textId="77777777" w:rsidR="006B4985" w:rsidRPr="006B4985" w:rsidRDefault="006B4985" w:rsidP="006B4985">
      <w:pPr>
        <w:pStyle w:val="Textoindependiente"/>
        <w:spacing w:before="1"/>
        <w:ind w:left="708" w:right="849" w:firstLine="143"/>
        <w:jc w:val="center"/>
        <w:rPr>
          <w:b/>
          <w:bCs/>
          <w:sz w:val="18"/>
          <w:szCs w:val="18"/>
        </w:rPr>
      </w:pPr>
    </w:p>
    <w:p w14:paraId="16CDACAB" w14:textId="3FDC5141" w:rsidR="006B4985" w:rsidRPr="006B4985" w:rsidRDefault="006B4985" w:rsidP="006B4985">
      <w:pPr>
        <w:pStyle w:val="Textoindependiente"/>
        <w:spacing w:before="1"/>
        <w:ind w:left="708" w:right="566" w:hanging="1275"/>
        <w:jc w:val="center"/>
        <w:rPr>
          <w:sz w:val="18"/>
          <w:szCs w:val="18"/>
        </w:rPr>
      </w:pPr>
      <w:r w:rsidRPr="006B4985">
        <w:rPr>
          <w:sz w:val="18"/>
          <w:szCs w:val="18"/>
        </w:rPr>
        <w:t>Don/Doña ………………………………………………………</w:t>
      </w:r>
      <w:proofErr w:type="gramStart"/>
      <w:r w:rsidRPr="006B4985">
        <w:rPr>
          <w:sz w:val="18"/>
          <w:szCs w:val="18"/>
        </w:rPr>
        <w:t>…….</w:t>
      </w:r>
      <w:proofErr w:type="gramEnd"/>
      <w:r w:rsidRPr="006B4985">
        <w:rPr>
          <w:sz w:val="18"/>
          <w:szCs w:val="18"/>
        </w:rPr>
        <w:t xml:space="preserve">.……………………, con DNI/NIE/pasaporte ………………………..… </w:t>
      </w:r>
    </w:p>
    <w:p w14:paraId="0225FB04" w14:textId="77777777" w:rsidR="006B4985" w:rsidRPr="006B4985" w:rsidRDefault="006B4985" w:rsidP="006B4985">
      <w:pPr>
        <w:pStyle w:val="Textoindependiente"/>
        <w:spacing w:before="1"/>
        <w:ind w:left="708" w:right="566" w:hanging="1275"/>
        <w:jc w:val="center"/>
        <w:rPr>
          <w:sz w:val="18"/>
          <w:szCs w:val="18"/>
        </w:rPr>
      </w:pPr>
    </w:p>
    <w:p w14:paraId="3C1EEF27" w14:textId="007C463D" w:rsidR="006B4985" w:rsidRDefault="006B4985" w:rsidP="006B4985">
      <w:pPr>
        <w:pStyle w:val="Textoindependiente"/>
        <w:spacing w:before="1"/>
        <w:ind w:left="-567" w:right="566"/>
        <w:jc w:val="both"/>
        <w:rPr>
          <w:sz w:val="18"/>
          <w:szCs w:val="18"/>
        </w:rPr>
      </w:pPr>
      <w:r w:rsidRPr="006B4985">
        <w:rPr>
          <w:sz w:val="18"/>
          <w:szCs w:val="18"/>
        </w:rPr>
        <w:t xml:space="preserve">Como beneficiario/a de las ayudas convocadas por Resolución de la Universidad de Sevilla de fecha </w:t>
      </w:r>
      <w:r w:rsidR="00AD7BF4">
        <w:rPr>
          <w:sz w:val="18"/>
          <w:szCs w:val="18"/>
        </w:rPr>
        <w:t>3</w:t>
      </w:r>
      <w:r w:rsidR="00BA4F8B">
        <w:rPr>
          <w:sz w:val="18"/>
          <w:szCs w:val="18"/>
        </w:rPr>
        <w:t xml:space="preserve">1 </w:t>
      </w:r>
      <w:r w:rsidRPr="006B4985">
        <w:rPr>
          <w:sz w:val="18"/>
          <w:szCs w:val="18"/>
        </w:rPr>
        <w:t xml:space="preserve">de </w:t>
      </w:r>
      <w:r w:rsidR="00BA4F8B">
        <w:rPr>
          <w:sz w:val="18"/>
          <w:szCs w:val="18"/>
        </w:rPr>
        <w:t>marzo</w:t>
      </w:r>
      <w:r w:rsidRPr="00E8268F">
        <w:rPr>
          <w:sz w:val="18"/>
          <w:szCs w:val="18"/>
        </w:rPr>
        <w:t xml:space="preserve"> </w:t>
      </w:r>
      <w:r w:rsidRPr="006B4985">
        <w:rPr>
          <w:sz w:val="18"/>
          <w:szCs w:val="18"/>
        </w:rPr>
        <w:t>de 2022, para la recualificación del sistema universitario español para 2021-2023</w:t>
      </w:r>
      <w:r w:rsidR="00A94AC7">
        <w:rPr>
          <w:sz w:val="18"/>
          <w:szCs w:val="18"/>
        </w:rPr>
        <w:t>,</w:t>
      </w:r>
    </w:p>
    <w:p w14:paraId="66DB91BB" w14:textId="77777777" w:rsidR="006B4985" w:rsidRPr="006B4985" w:rsidRDefault="006B4985" w:rsidP="006B4985">
      <w:pPr>
        <w:pStyle w:val="Textoindependiente"/>
        <w:spacing w:before="1"/>
        <w:ind w:left="708" w:right="566" w:hanging="1275"/>
        <w:jc w:val="center"/>
        <w:rPr>
          <w:sz w:val="18"/>
          <w:szCs w:val="18"/>
        </w:rPr>
      </w:pPr>
    </w:p>
    <w:p w14:paraId="583A5E3E" w14:textId="3BCAFD5C" w:rsidR="006B4985" w:rsidRDefault="006B4985" w:rsidP="006B4985">
      <w:pPr>
        <w:pStyle w:val="Textoindependiente"/>
        <w:spacing w:before="1"/>
        <w:ind w:left="-567" w:right="566"/>
        <w:jc w:val="both"/>
        <w:rPr>
          <w:sz w:val="18"/>
          <w:szCs w:val="18"/>
        </w:rPr>
      </w:pPr>
      <w:r w:rsidRPr="006B4985">
        <w:rPr>
          <w:b/>
          <w:bCs/>
          <w:sz w:val="18"/>
          <w:szCs w:val="18"/>
        </w:rPr>
        <w:t>ACEPTO</w:t>
      </w:r>
      <w:r w:rsidRPr="006B4985">
        <w:rPr>
          <w:sz w:val="18"/>
          <w:szCs w:val="18"/>
        </w:rPr>
        <w:t xml:space="preserve">: la ayuda propuesta en </w:t>
      </w:r>
      <w:r w:rsidR="00A34587">
        <w:rPr>
          <w:sz w:val="18"/>
          <w:szCs w:val="18"/>
        </w:rPr>
        <w:t>la adjudicación de reservas</w:t>
      </w:r>
      <w:r w:rsidR="00A73E08">
        <w:rPr>
          <w:sz w:val="18"/>
          <w:szCs w:val="18"/>
        </w:rPr>
        <w:t xml:space="preserve"> de</w:t>
      </w:r>
      <w:r w:rsidR="00A34587">
        <w:rPr>
          <w:sz w:val="18"/>
          <w:szCs w:val="18"/>
        </w:rPr>
        <w:t xml:space="preserve"> </w:t>
      </w:r>
      <w:r w:rsidR="00A34587" w:rsidRPr="00A34587">
        <w:rPr>
          <w:sz w:val="18"/>
          <w:szCs w:val="18"/>
        </w:rPr>
        <w:t>la convocatoria complementaria de ayudas para la recualificación del sistema universitario español aprobada por Resolución de la Universidad de Sevilla de fecha 31 de marzo de 2022</w:t>
      </w:r>
      <w:r w:rsidR="005D2A70">
        <w:rPr>
          <w:sz w:val="18"/>
          <w:szCs w:val="18"/>
        </w:rPr>
        <w:t>.</w:t>
      </w:r>
    </w:p>
    <w:p w14:paraId="6C7A7E4C" w14:textId="324C2701" w:rsidR="006B4985" w:rsidRDefault="006B4985" w:rsidP="006B4985">
      <w:pPr>
        <w:pStyle w:val="Textoindependiente"/>
        <w:spacing w:before="1"/>
        <w:ind w:left="-567" w:right="566"/>
        <w:jc w:val="both"/>
        <w:rPr>
          <w:sz w:val="18"/>
          <w:szCs w:val="18"/>
        </w:rPr>
      </w:pPr>
    </w:p>
    <w:p w14:paraId="2E81171F" w14:textId="66923960" w:rsidR="006B4985" w:rsidRDefault="006B4985" w:rsidP="006B4985">
      <w:pPr>
        <w:pStyle w:val="Textoindependiente"/>
        <w:spacing w:before="1"/>
        <w:ind w:left="-567" w:right="566"/>
        <w:jc w:val="both"/>
        <w:rPr>
          <w:sz w:val="18"/>
          <w:szCs w:val="18"/>
        </w:rPr>
      </w:pPr>
    </w:p>
    <w:p w14:paraId="12B0166F" w14:textId="08594BC9" w:rsidR="00DD67EF" w:rsidRDefault="00DD67EF" w:rsidP="006B4985">
      <w:pPr>
        <w:pStyle w:val="Textoindependiente"/>
        <w:spacing w:before="1"/>
        <w:ind w:left="-567" w:right="566"/>
        <w:jc w:val="both"/>
        <w:rPr>
          <w:sz w:val="18"/>
          <w:szCs w:val="18"/>
        </w:rPr>
      </w:pPr>
    </w:p>
    <w:p w14:paraId="64BD1EFB" w14:textId="77777777" w:rsidR="00DD67EF" w:rsidRDefault="00DD67EF" w:rsidP="006B4985">
      <w:pPr>
        <w:pStyle w:val="Textoindependiente"/>
        <w:spacing w:before="1"/>
        <w:ind w:left="-567" w:right="566"/>
        <w:jc w:val="both"/>
        <w:rPr>
          <w:sz w:val="18"/>
          <w:szCs w:val="18"/>
        </w:rPr>
      </w:pPr>
    </w:p>
    <w:p w14:paraId="3EC2BB71" w14:textId="4F9DA6F5" w:rsidR="00DD67EF" w:rsidRDefault="00DD67EF" w:rsidP="006B4985">
      <w:pPr>
        <w:pStyle w:val="Textoindependiente"/>
        <w:spacing w:before="1"/>
        <w:ind w:left="-567" w:right="566"/>
        <w:jc w:val="both"/>
        <w:rPr>
          <w:sz w:val="18"/>
          <w:szCs w:val="18"/>
        </w:rPr>
      </w:pPr>
    </w:p>
    <w:p w14:paraId="6E1AD4BA" w14:textId="77777777" w:rsidR="00DD67EF" w:rsidRDefault="00DD67EF" w:rsidP="006B4985">
      <w:pPr>
        <w:pStyle w:val="Textoindependiente"/>
        <w:spacing w:before="1"/>
        <w:ind w:left="-567" w:right="566"/>
        <w:jc w:val="both"/>
        <w:rPr>
          <w:sz w:val="18"/>
          <w:szCs w:val="18"/>
        </w:rPr>
      </w:pPr>
    </w:p>
    <w:p w14:paraId="043A0202" w14:textId="77777777" w:rsidR="006B4985" w:rsidRPr="006B4985" w:rsidRDefault="006B4985" w:rsidP="006B4985">
      <w:pPr>
        <w:pStyle w:val="Textoindependiente"/>
        <w:spacing w:before="1"/>
        <w:ind w:left="-567" w:right="566"/>
        <w:jc w:val="both"/>
        <w:rPr>
          <w:sz w:val="18"/>
          <w:szCs w:val="18"/>
        </w:rPr>
      </w:pPr>
    </w:p>
    <w:p w14:paraId="523E67CF" w14:textId="77777777" w:rsidR="006B4985" w:rsidRPr="006B4985" w:rsidRDefault="006B4985" w:rsidP="00DD67EF">
      <w:pPr>
        <w:pStyle w:val="Textoindependiente"/>
        <w:spacing w:before="1"/>
        <w:ind w:left="708" w:right="849" w:hanging="282"/>
        <w:rPr>
          <w:sz w:val="18"/>
          <w:szCs w:val="18"/>
        </w:rPr>
      </w:pPr>
      <w:r w:rsidRPr="006B4985">
        <w:rPr>
          <w:sz w:val="18"/>
          <w:szCs w:val="18"/>
        </w:rPr>
        <w:t>Fdo.:</w:t>
      </w:r>
    </w:p>
    <w:p w14:paraId="58530E93" w14:textId="3F2150A2" w:rsidR="006B4985" w:rsidRPr="006B4985" w:rsidRDefault="006B4985" w:rsidP="00DD67EF">
      <w:pPr>
        <w:pStyle w:val="Textoindependiente"/>
        <w:spacing w:before="1"/>
        <w:ind w:left="708" w:right="849" w:hanging="282"/>
        <w:rPr>
          <w:sz w:val="18"/>
          <w:szCs w:val="18"/>
        </w:rPr>
      </w:pPr>
      <w:r w:rsidRPr="006B4985">
        <w:rPr>
          <w:sz w:val="18"/>
          <w:szCs w:val="18"/>
        </w:rPr>
        <w:t>A fecha</w:t>
      </w:r>
    </w:p>
    <w:sectPr w:rsidR="006B4985" w:rsidRPr="006B49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1F87" w14:textId="77777777" w:rsidR="00944FC5" w:rsidRDefault="00944FC5" w:rsidP="00F64EC5">
      <w:pPr>
        <w:spacing w:after="0" w:line="240" w:lineRule="auto"/>
      </w:pPr>
      <w:r>
        <w:separator/>
      </w:r>
    </w:p>
  </w:endnote>
  <w:endnote w:type="continuationSeparator" w:id="0">
    <w:p w14:paraId="1B6AFF15" w14:textId="77777777" w:rsidR="00944FC5" w:rsidRDefault="00944FC5" w:rsidP="00F64EC5">
      <w:pPr>
        <w:spacing w:after="0" w:line="240" w:lineRule="auto"/>
      </w:pPr>
      <w:r>
        <w:continuationSeparator/>
      </w:r>
    </w:p>
  </w:endnote>
  <w:endnote w:type="continuationNotice" w:id="1">
    <w:p w14:paraId="0F76532F" w14:textId="77777777" w:rsidR="00944FC5" w:rsidRDefault="00944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36FE" w14:textId="77777777" w:rsidR="00944FC5" w:rsidRDefault="00944FC5" w:rsidP="00F64EC5">
      <w:pPr>
        <w:spacing w:after="0" w:line="240" w:lineRule="auto"/>
      </w:pPr>
      <w:r>
        <w:separator/>
      </w:r>
    </w:p>
  </w:footnote>
  <w:footnote w:type="continuationSeparator" w:id="0">
    <w:p w14:paraId="28C83B05" w14:textId="77777777" w:rsidR="00944FC5" w:rsidRDefault="00944FC5" w:rsidP="00F64EC5">
      <w:pPr>
        <w:spacing w:after="0" w:line="240" w:lineRule="auto"/>
      </w:pPr>
      <w:r>
        <w:continuationSeparator/>
      </w:r>
    </w:p>
  </w:footnote>
  <w:footnote w:type="continuationNotice" w:id="1">
    <w:p w14:paraId="4E812A02" w14:textId="77777777" w:rsidR="00944FC5" w:rsidRDefault="00944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15F8" w14:textId="792D45CC" w:rsidR="00F64EC5" w:rsidRDefault="00F64EC5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4406CD1E" wp14:editId="70CAA5F3">
          <wp:simplePos x="0" y="0"/>
          <wp:positionH relativeFrom="page">
            <wp:posOffset>1310138</wp:posOffset>
          </wp:positionH>
          <wp:positionV relativeFrom="page">
            <wp:posOffset>398457</wp:posOffset>
          </wp:positionV>
          <wp:extent cx="531074" cy="468595"/>
          <wp:effectExtent l="0" t="0" r="0" b="0"/>
          <wp:wrapNone/>
          <wp:docPr id="1" name="image1.jpeg" descr="Imagen que contiene medidor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agen que contiene medidor, dibuj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074" cy="46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1" locked="0" layoutInCell="1" allowOverlap="1" wp14:anchorId="2079EE5F" wp14:editId="3B9914FE">
          <wp:simplePos x="0" y="0"/>
          <wp:positionH relativeFrom="page">
            <wp:posOffset>2386697</wp:posOffset>
          </wp:positionH>
          <wp:positionV relativeFrom="page">
            <wp:posOffset>454235</wp:posOffset>
          </wp:positionV>
          <wp:extent cx="1102857" cy="352576"/>
          <wp:effectExtent l="0" t="0" r="0" b="0"/>
          <wp:wrapNone/>
          <wp:docPr id="5" name="image3.png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agen que contiene Gráfic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2857" cy="352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2" behindDoc="1" locked="0" layoutInCell="1" allowOverlap="1" wp14:anchorId="37FC6106" wp14:editId="7BEBACAE">
          <wp:simplePos x="0" y="0"/>
          <wp:positionH relativeFrom="page">
            <wp:posOffset>4002849</wp:posOffset>
          </wp:positionH>
          <wp:positionV relativeFrom="page">
            <wp:posOffset>420896</wp:posOffset>
          </wp:positionV>
          <wp:extent cx="701055" cy="414502"/>
          <wp:effectExtent l="0" t="0" r="0" b="0"/>
          <wp:wrapNone/>
          <wp:docPr id="3" name="image2.png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Texto&#10;&#10;Descripción generada automá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1055" cy="414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1" locked="0" layoutInCell="1" allowOverlap="1" wp14:anchorId="125938C6" wp14:editId="45675BBF">
          <wp:simplePos x="0" y="0"/>
          <wp:positionH relativeFrom="page">
            <wp:posOffset>5416522</wp:posOffset>
          </wp:positionH>
          <wp:positionV relativeFrom="page">
            <wp:posOffset>454555</wp:posOffset>
          </wp:positionV>
          <wp:extent cx="1112000" cy="350051"/>
          <wp:effectExtent l="0" t="0" r="0" b="0"/>
          <wp:wrapNone/>
          <wp:docPr id="7" name="image4.jpeg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eg" descr="Aplicación&#10;&#10;Descripción generada automáticamente con confianza media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12000" cy="35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36E"/>
    <w:multiLevelType w:val="hybridMultilevel"/>
    <w:tmpl w:val="F16C7B7E"/>
    <w:lvl w:ilvl="0" w:tplc="0F7ED9F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B51350"/>
    <w:multiLevelType w:val="hybridMultilevel"/>
    <w:tmpl w:val="11F406A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39B3253"/>
    <w:multiLevelType w:val="hybridMultilevel"/>
    <w:tmpl w:val="890C2B0E"/>
    <w:lvl w:ilvl="0" w:tplc="1F94BB14">
      <w:start w:val="1"/>
      <w:numFmt w:val="lowerLetter"/>
      <w:lvlText w:val="%1)"/>
      <w:lvlJc w:val="left"/>
      <w:pPr>
        <w:ind w:left="2049" w:hanging="264"/>
      </w:pPr>
      <w:rPr>
        <w:rFonts w:ascii="Calibri" w:eastAsia="Calibri" w:hAnsi="Calibri" w:cs="Calibri" w:hint="default"/>
        <w:spacing w:val="-1"/>
        <w:w w:val="101"/>
        <w:sz w:val="16"/>
        <w:szCs w:val="16"/>
        <w:lang w:val="es-ES" w:eastAsia="en-US" w:bidi="ar-SA"/>
      </w:rPr>
    </w:lvl>
    <w:lvl w:ilvl="1" w:tplc="6108D3E6">
      <w:numFmt w:val="bullet"/>
      <w:lvlText w:val="•"/>
      <w:lvlJc w:val="left"/>
      <w:pPr>
        <w:ind w:left="2810" w:hanging="264"/>
      </w:pPr>
      <w:rPr>
        <w:rFonts w:hint="default"/>
        <w:lang w:val="es-ES" w:eastAsia="en-US" w:bidi="ar-SA"/>
      </w:rPr>
    </w:lvl>
    <w:lvl w:ilvl="2" w:tplc="BC5C9ACE">
      <w:numFmt w:val="bullet"/>
      <w:lvlText w:val="•"/>
      <w:lvlJc w:val="left"/>
      <w:pPr>
        <w:ind w:left="3580" w:hanging="264"/>
      </w:pPr>
      <w:rPr>
        <w:rFonts w:hint="default"/>
        <w:lang w:val="es-ES" w:eastAsia="en-US" w:bidi="ar-SA"/>
      </w:rPr>
    </w:lvl>
    <w:lvl w:ilvl="3" w:tplc="47921C52">
      <w:numFmt w:val="bullet"/>
      <w:lvlText w:val="•"/>
      <w:lvlJc w:val="left"/>
      <w:pPr>
        <w:ind w:left="4350" w:hanging="264"/>
      </w:pPr>
      <w:rPr>
        <w:rFonts w:hint="default"/>
        <w:lang w:val="es-ES" w:eastAsia="en-US" w:bidi="ar-SA"/>
      </w:rPr>
    </w:lvl>
    <w:lvl w:ilvl="4" w:tplc="E6F03200">
      <w:numFmt w:val="bullet"/>
      <w:lvlText w:val="•"/>
      <w:lvlJc w:val="left"/>
      <w:pPr>
        <w:ind w:left="5120" w:hanging="264"/>
      </w:pPr>
      <w:rPr>
        <w:rFonts w:hint="default"/>
        <w:lang w:val="es-ES" w:eastAsia="en-US" w:bidi="ar-SA"/>
      </w:rPr>
    </w:lvl>
    <w:lvl w:ilvl="5" w:tplc="72E08CEA">
      <w:numFmt w:val="bullet"/>
      <w:lvlText w:val="•"/>
      <w:lvlJc w:val="left"/>
      <w:pPr>
        <w:ind w:left="5890" w:hanging="264"/>
      </w:pPr>
      <w:rPr>
        <w:rFonts w:hint="default"/>
        <w:lang w:val="es-ES" w:eastAsia="en-US" w:bidi="ar-SA"/>
      </w:rPr>
    </w:lvl>
    <w:lvl w:ilvl="6" w:tplc="6EFE6152">
      <w:numFmt w:val="bullet"/>
      <w:lvlText w:val="•"/>
      <w:lvlJc w:val="left"/>
      <w:pPr>
        <w:ind w:left="6660" w:hanging="264"/>
      </w:pPr>
      <w:rPr>
        <w:rFonts w:hint="default"/>
        <w:lang w:val="es-ES" w:eastAsia="en-US" w:bidi="ar-SA"/>
      </w:rPr>
    </w:lvl>
    <w:lvl w:ilvl="7" w:tplc="04F2F860">
      <w:numFmt w:val="bullet"/>
      <w:lvlText w:val="•"/>
      <w:lvlJc w:val="left"/>
      <w:pPr>
        <w:ind w:left="7430" w:hanging="264"/>
      </w:pPr>
      <w:rPr>
        <w:rFonts w:hint="default"/>
        <w:lang w:val="es-ES" w:eastAsia="en-US" w:bidi="ar-SA"/>
      </w:rPr>
    </w:lvl>
    <w:lvl w:ilvl="8" w:tplc="FF9A50B8">
      <w:numFmt w:val="bullet"/>
      <w:lvlText w:val="•"/>
      <w:lvlJc w:val="left"/>
      <w:pPr>
        <w:ind w:left="8200" w:hanging="264"/>
      </w:pPr>
      <w:rPr>
        <w:rFonts w:hint="default"/>
        <w:lang w:val="es-ES" w:eastAsia="en-US" w:bidi="ar-SA"/>
      </w:rPr>
    </w:lvl>
  </w:abstractNum>
  <w:num w:numId="1" w16cid:durableId="1949851126">
    <w:abstractNumId w:val="2"/>
  </w:num>
  <w:num w:numId="2" w16cid:durableId="637034530">
    <w:abstractNumId w:val="0"/>
  </w:num>
  <w:num w:numId="3" w16cid:durableId="138144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C5"/>
    <w:rsid w:val="000253CF"/>
    <w:rsid w:val="000B51EB"/>
    <w:rsid w:val="000C6BAD"/>
    <w:rsid w:val="000F3717"/>
    <w:rsid w:val="00114260"/>
    <w:rsid w:val="00130C03"/>
    <w:rsid w:val="00140C63"/>
    <w:rsid w:val="00193B7C"/>
    <w:rsid w:val="001956B6"/>
    <w:rsid w:val="001A2E4C"/>
    <w:rsid w:val="001B5FEC"/>
    <w:rsid w:val="001E513D"/>
    <w:rsid w:val="001F56C9"/>
    <w:rsid w:val="001F5D32"/>
    <w:rsid w:val="001F6F7F"/>
    <w:rsid w:val="002063E8"/>
    <w:rsid w:val="00232A31"/>
    <w:rsid w:val="0023753A"/>
    <w:rsid w:val="00241550"/>
    <w:rsid w:val="0024666B"/>
    <w:rsid w:val="00262EFC"/>
    <w:rsid w:val="00292BBA"/>
    <w:rsid w:val="002A5207"/>
    <w:rsid w:val="00315900"/>
    <w:rsid w:val="0034091A"/>
    <w:rsid w:val="0034391A"/>
    <w:rsid w:val="0035420E"/>
    <w:rsid w:val="003573E3"/>
    <w:rsid w:val="003A6E04"/>
    <w:rsid w:val="003B10FD"/>
    <w:rsid w:val="003C3C8E"/>
    <w:rsid w:val="003D23B9"/>
    <w:rsid w:val="00441A59"/>
    <w:rsid w:val="00470460"/>
    <w:rsid w:val="004875E3"/>
    <w:rsid w:val="004876A7"/>
    <w:rsid w:val="004A7325"/>
    <w:rsid w:val="004B6D9C"/>
    <w:rsid w:val="0058418E"/>
    <w:rsid w:val="005C4FAC"/>
    <w:rsid w:val="005C5FE2"/>
    <w:rsid w:val="005D2A70"/>
    <w:rsid w:val="005E44BA"/>
    <w:rsid w:val="00615E2D"/>
    <w:rsid w:val="00633063"/>
    <w:rsid w:val="00642AA3"/>
    <w:rsid w:val="00670B38"/>
    <w:rsid w:val="00676E74"/>
    <w:rsid w:val="00694611"/>
    <w:rsid w:val="006A323D"/>
    <w:rsid w:val="006A782F"/>
    <w:rsid w:val="006B4985"/>
    <w:rsid w:val="006B5599"/>
    <w:rsid w:val="006E5F22"/>
    <w:rsid w:val="006E6A8A"/>
    <w:rsid w:val="00705F03"/>
    <w:rsid w:val="00707924"/>
    <w:rsid w:val="007237DA"/>
    <w:rsid w:val="0076573D"/>
    <w:rsid w:val="007B5935"/>
    <w:rsid w:val="007B6C7D"/>
    <w:rsid w:val="007B78FD"/>
    <w:rsid w:val="00801F8F"/>
    <w:rsid w:val="00807E42"/>
    <w:rsid w:val="00847103"/>
    <w:rsid w:val="00853FF7"/>
    <w:rsid w:val="00871D68"/>
    <w:rsid w:val="008912B4"/>
    <w:rsid w:val="008D1925"/>
    <w:rsid w:val="008D7B19"/>
    <w:rsid w:val="00902315"/>
    <w:rsid w:val="009028B1"/>
    <w:rsid w:val="00912F92"/>
    <w:rsid w:val="00925829"/>
    <w:rsid w:val="00934DFB"/>
    <w:rsid w:val="00944FC5"/>
    <w:rsid w:val="00955466"/>
    <w:rsid w:val="00970F58"/>
    <w:rsid w:val="009B46D4"/>
    <w:rsid w:val="009C5AED"/>
    <w:rsid w:val="009C64AC"/>
    <w:rsid w:val="009D51BC"/>
    <w:rsid w:val="009D7600"/>
    <w:rsid w:val="00A01349"/>
    <w:rsid w:val="00A11758"/>
    <w:rsid w:val="00A34587"/>
    <w:rsid w:val="00A73E08"/>
    <w:rsid w:val="00A94AC7"/>
    <w:rsid w:val="00AD7BF4"/>
    <w:rsid w:val="00AE60F7"/>
    <w:rsid w:val="00AE64B7"/>
    <w:rsid w:val="00AF24F1"/>
    <w:rsid w:val="00B01BA4"/>
    <w:rsid w:val="00B1331C"/>
    <w:rsid w:val="00B310EE"/>
    <w:rsid w:val="00B476D4"/>
    <w:rsid w:val="00B7285D"/>
    <w:rsid w:val="00B72FFE"/>
    <w:rsid w:val="00BA4F8B"/>
    <w:rsid w:val="00BB4FD0"/>
    <w:rsid w:val="00C056AC"/>
    <w:rsid w:val="00C42DD5"/>
    <w:rsid w:val="00C607E2"/>
    <w:rsid w:val="00CB549E"/>
    <w:rsid w:val="00CC66EB"/>
    <w:rsid w:val="00D24058"/>
    <w:rsid w:val="00DC46CA"/>
    <w:rsid w:val="00DD67EF"/>
    <w:rsid w:val="00E01CE9"/>
    <w:rsid w:val="00E040CD"/>
    <w:rsid w:val="00E20B52"/>
    <w:rsid w:val="00E266D5"/>
    <w:rsid w:val="00E26AAE"/>
    <w:rsid w:val="00E3263F"/>
    <w:rsid w:val="00E35F6A"/>
    <w:rsid w:val="00E51E9D"/>
    <w:rsid w:val="00E8268F"/>
    <w:rsid w:val="00E847B2"/>
    <w:rsid w:val="00E94E96"/>
    <w:rsid w:val="00EA2C7B"/>
    <w:rsid w:val="00EB462F"/>
    <w:rsid w:val="00F40A6A"/>
    <w:rsid w:val="00F543FD"/>
    <w:rsid w:val="00F64EC5"/>
    <w:rsid w:val="00F930FD"/>
    <w:rsid w:val="00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F05C5"/>
  <w15:chartTrackingRefBased/>
  <w15:docId w15:val="{24D67558-04C1-4559-BB97-B2D11088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EC5"/>
  </w:style>
  <w:style w:type="paragraph" w:styleId="Piedepgina">
    <w:name w:val="footer"/>
    <w:basedOn w:val="Normal"/>
    <w:link w:val="PiedepginaCar"/>
    <w:uiPriority w:val="99"/>
    <w:unhideWhenUsed/>
    <w:rsid w:val="00F64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EC5"/>
  </w:style>
  <w:style w:type="paragraph" w:styleId="Textoindependiente">
    <w:name w:val="Body Text"/>
    <w:basedOn w:val="Normal"/>
    <w:link w:val="TextoindependienteCar"/>
    <w:uiPriority w:val="1"/>
    <w:qFormat/>
    <w:rsid w:val="00F6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4EC5"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F64EC5"/>
    <w:pPr>
      <w:widowControl w:val="0"/>
      <w:autoSpaceDE w:val="0"/>
      <w:autoSpaceDN w:val="0"/>
      <w:spacing w:after="0" w:line="240" w:lineRule="auto"/>
      <w:ind w:left="1472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F64EC5"/>
    <w:rPr>
      <w:rFonts w:ascii="Calibri" w:eastAsia="Calibri" w:hAnsi="Calibri" w:cs="Calibri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F64EC5"/>
    <w:pPr>
      <w:widowControl w:val="0"/>
      <w:autoSpaceDE w:val="0"/>
      <w:autoSpaceDN w:val="0"/>
      <w:spacing w:after="0" w:line="240" w:lineRule="auto"/>
      <w:ind w:left="2047" w:hanging="264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RISOTO MANZANARES</dc:creator>
  <cp:keywords/>
  <dc:description/>
  <cp:lastModifiedBy>ANA GARCIA NAVARRO</cp:lastModifiedBy>
  <cp:revision>3</cp:revision>
  <dcterms:created xsi:type="dcterms:W3CDTF">2022-11-29T12:23:00Z</dcterms:created>
  <dcterms:modified xsi:type="dcterms:W3CDTF">2022-11-29T12:23:00Z</dcterms:modified>
</cp:coreProperties>
</file>